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36" w:rsidRDefault="00087636" w:rsidP="00087636">
      <w:pPr>
        <w:pStyle w:val="a3"/>
        <w:shd w:val="clear" w:color="auto" w:fill="FFFFFF"/>
        <w:spacing w:before="0" w:beforeAutospacing="0" w:after="0" w:afterAutospacing="0" w:line="234" w:lineRule="atLeast"/>
        <w:jc w:val="right"/>
        <w:rPr>
          <w:rFonts w:ascii="inherit" w:hAnsi="inherit" w:cs="Arial"/>
          <w:color w:val="202021"/>
          <w:sz w:val="18"/>
          <w:szCs w:val="18"/>
        </w:rPr>
      </w:pPr>
      <w:r>
        <w:rPr>
          <w:color w:val="000000"/>
          <w:bdr w:val="none" w:sz="0" w:space="0" w:color="auto" w:frame="1"/>
        </w:rPr>
        <w:t>Приложение к постановлению</w:t>
      </w:r>
    </w:p>
    <w:p w:rsidR="00087636" w:rsidRDefault="00087636" w:rsidP="00087636">
      <w:pPr>
        <w:pStyle w:val="a3"/>
        <w:shd w:val="clear" w:color="auto" w:fill="FFFFFF"/>
        <w:spacing w:before="0" w:beforeAutospacing="0" w:after="0" w:afterAutospacing="0" w:line="234" w:lineRule="atLeast"/>
        <w:jc w:val="right"/>
        <w:rPr>
          <w:rFonts w:ascii="inherit" w:hAnsi="inherit" w:cs="Arial"/>
          <w:color w:val="202021"/>
          <w:sz w:val="18"/>
          <w:szCs w:val="18"/>
        </w:rPr>
      </w:pPr>
      <w:r>
        <w:rPr>
          <w:color w:val="000000"/>
          <w:bdr w:val="none" w:sz="0" w:space="0" w:color="auto" w:frame="1"/>
        </w:rPr>
        <w:t>Президиума Профсоюза </w:t>
      </w:r>
    </w:p>
    <w:p w:rsidR="00087636" w:rsidRDefault="00087636" w:rsidP="00087636">
      <w:pPr>
        <w:pStyle w:val="a3"/>
        <w:shd w:val="clear" w:color="auto" w:fill="FFFFFF"/>
        <w:spacing w:before="0" w:beforeAutospacing="0" w:after="0" w:afterAutospacing="0" w:line="234" w:lineRule="atLeast"/>
        <w:jc w:val="right"/>
        <w:rPr>
          <w:rFonts w:ascii="inherit" w:hAnsi="inherit" w:cs="Arial"/>
          <w:color w:val="202021"/>
          <w:sz w:val="18"/>
          <w:szCs w:val="18"/>
        </w:rPr>
      </w:pPr>
      <w:r>
        <w:rPr>
          <w:rFonts w:ascii="inherit" w:hAnsi="inherit"/>
          <w:color w:val="000000"/>
          <w:bdr w:val="none" w:sz="0" w:space="0" w:color="auto" w:frame="1"/>
        </w:rPr>
        <w:t>от 03 декабря 2015г.   № 1-8</w:t>
      </w:r>
    </w:p>
    <w:p w:rsidR="00087636" w:rsidRDefault="00087636" w:rsidP="0008763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087636" w:rsidRPr="00087636" w:rsidRDefault="00087636" w:rsidP="00087636">
      <w:pPr>
        <w:pStyle w:val="a3"/>
        <w:shd w:val="clear" w:color="auto" w:fill="FFFFFF"/>
        <w:spacing w:before="0" w:beforeAutospacing="0" w:after="0" w:afterAutospacing="0" w:line="234" w:lineRule="atLeast"/>
        <w:jc w:val="center"/>
        <w:rPr>
          <w:rFonts w:ascii="inherit" w:hAnsi="inherit" w:cs="Arial"/>
          <w:color w:val="202021"/>
          <w:sz w:val="28"/>
          <w:szCs w:val="28"/>
        </w:rPr>
      </w:pPr>
      <w:r w:rsidRPr="00087636">
        <w:rPr>
          <w:rStyle w:val="a4"/>
          <w:color w:val="000000"/>
          <w:sz w:val="28"/>
          <w:szCs w:val="28"/>
          <w:bdr w:val="none" w:sz="0" w:space="0" w:color="auto" w:frame="1"/>
        </w:rPr>
        <w:t>Положение</w:t>
      </w:r>
    </w:p>
    <w:p w:rsidR="00087636" w:rsidRPr="00087636" w:rsidRDefault="00087636" w:rsidP="00087636">
      <w:pPr>
        <w:pStyle w:val="a3"/>
        <w:shd w:val="clear" w:color="auto" w:fill="FFFFFF"/>
        <w:spacing w:before="0" w:beforeAutospacing="0" w:after="0" w:afterAutospacing="0" w:line="234" w:lineRule="atLeast"/>
        <w:jc w:val="center"/>
        <w:rPr>
          <w:rFonts w:ascii="inherit" w:hAnsi="inherit" w:cs="Arial"/>
          <w:color w:val="202021"/>
          <w:sz w:val="28"/>
          <w:szCs w:val="28"/>
        </w:rPr>
      </w:pPr>
      <w:r w:rsidRPr="00087636">
        <w:rPr>
          <w:rStyle w:val="a4"/>
          <w:color w:val="000000"/>
          <w:sz w:val="28"/>
          <w:szCs w:val="28"/>
          <w:bdr w:val="none" w:sz="0" w:space="0" w:color="auto" w:frame="1"/>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при несчастном случае на производстве, повлекшем за собой получение пострадавшим инвалидности или его смерть</w:t>
      </w:r>
    </w:p>
    <w:p w:rsidR="00087636" w:rsidRDefault="00087636" w:rsidP="00087636">
      <w:pPr>
        <w:pStyle w:val="a3"/>
        <w:shd w:val="clear" w:color="auto" w:fill="FFFFFF"/>
        <w:spacing w:before="0" w:beforeAutospacing="0" w:after="0" w:afterAutospacing="0" w:line="234" w:lineRule="atLeast"/>
        <w:jc w:val="both"/>
        <w:rPr>
          <w:rFonts w:ascii="inherit" w:hAnsi="inherit" w:cs="Arial"/>
          <w:color w:val="202021"/>
          <w:sz w:val="18"/>
          <w:szCs w:val="18"/>
        </w:rPr>
      </w:pPr>
      <w:r>
        <w:rPr>
          <w:rFonts w:ascii="inherit" w:hAnsi="inherit" w:cs="Arial"/>
          <w:color w:val="202021"/>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rStyle w:val="a4"/>
          <w:color w:val="000000"/>
          <w:sz w:val="27"/>
          <w:szCs w:val="27"/>
          <w:bdr w:val="none" w:sz="0" w:space="0" w:color="auto" w:frame="1"/>
        </w:rPr>
        <w:t>1.Общие положения</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Настоящее Положение определяет размер и условия предоставления денежной выплаты членам Общероссийского профессионального союза работников государственных учреждений и общественного обслуживания Российской Федерации (далее – Профсоюз) при несчастном случае на производстве, повлекшем за собой получение пострадавшим инвалидности или его смерть.</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27"/>
          <w:szCs w:val="27"/>
          <w:bdr w:val="none" w:sz="0" w:space="0" w:color="auto" w:frame="1"/>
        </w:rPr>
        <w:t>Денежные выплаты производятся за счет сре</w:t>
      </w:r>
      <w:proofErr w:type="gramStart"/>
      <w:r>
        <w:rPr>
          <w:color w:val="000000"/>
          <w:sz w:val="27"/>
          <w:szCs w:val="27"/>
          <w:bdr w:val="none" w:sz="0" w:space="0" w:color="auto" w:frame="1"/>
        </w:rPr>
        <w:t>дств Пр</w:t>
      </w:r>
      <w:proofErr w:type="gramEnd"/>
      <w:r>
        <w:rPr>
          <w:color w:val="000000"/>
          <w:sz w:val="27"/>
          <w:szCs w:val="27"/>
          <w:bdr w:val="none" w:sz="0" w:space="0" w:color="auto" w:frame="1"/>
        </w:rPr>
        <w:t>офсоюза в 10-дневный срок со дня принятия соответствующего решения на основании документов, указанных в пункте 3 настоящего Положения, и являются разовыми.</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48"/>
          <w:szCs w:val="48"/>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rStyle w:val="a4"/>
          <w:color w:val="000000"/>
          <w:sz w:val="27"/>
          <w:szCs w:val="27"/>
          <w:bdr w:val="none" w:sz="0" w:space="0" w:color="auto" w:frame="1"/>
        </w:rPr>
        <w:t>2. Условия получения денежной выплаты при несчастных случаях на производстве</w:t>
      </w:r>
    </w:p>
    <w:p w:rsidR="00087636" w:rsidRDefault="00087636" w:rsidP="00087636">
      <w:pPr>
        <w:pStyle w:val="a3"/>
        <w:shd w:val="clear" w:color="auto" w:fill="FFFFFF"/>
        <w:spacing w:before="0" w:beforeAutospacing="0" w:after="0" w:afterAutospacing="0"/>
        <w:ind w:right="-284"/>
        <w:rPr>
          <w:rFonts w:ascii="inherit" w:hAnsi="inherit" w:cs="Arial"/>
          <w:color w:val="202021"/>
          <w:sz w:val="18"/>
          <w:szCs w:val="18"/>
        </w:rPr>
      </w:pP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xml:space="preserve">Денежные выплаты осуществляются при несчастных случаях на производстве, в результате которых пострадавшими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w:t>
      </w:r>
      <w:proofErr w:type="gramStart"/>
      <w:r>
        <w:rPr>
          <w:color w:val="000000"/>
          <w:sz w:val="27"/>
          <w:szCs w:val="27"/>
          <w:bdr w:val="none" w:sz="0" w:space="0" w:color="auto" w:frame="1"/>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стойкую утрату ими трудоспособности (инвалидность) либо смерть пострадавших, на основании акта по форме Н-1 (для военнослужащих (сотрудников) — документа служебной проверки по факту гибели или получения увечья).</w:t>
      </w:r>
      <w:r>
        <w:rPr>
          <w:rFonts w:ascii="inherit" w:hAnsi="inherit" w:cs="Arial"/>
          <w:color w:val="202021"/>
          <w:sz w:val="18"/>
          <w:szCs w:val="18"/>
        </w:rPr>
        <w:t> </w:t>
      </w:r>
      <w:r>
        <w:rPr>
          <w:color w:val="000000"/>
          <w:sz w:val="27"/>
          <w:szCs w:val="27"/>
          <w:bdr w:val="none" w:sz="0" w:space="0" w:color="auto" w:frame="1"/>
        </w:rPr>
        <w:t> </w:t>
      </w:r>
      <w:proofErr w:type="gramEnd"/>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48"/>
          <w:szCs w:val="48"/>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rStyle w:val="a4"/>
          <w:color w:val="000000"/>
          <w:sz w:val="27"/>
          <w:szCs w:val="27"/>
          <w:bdr w:val="none" w:sz="0" w:space="0" w:color="auto" w:frame="1"/>
        </w:rPr>
        <w:t>3. Порядок предоставления денежной выплаты при несчастных случаях на производстве</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bookmarkStart w:id="0" w:name="_GoBack"/>
      <w:bookmarkEnd w:id="0"/>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Для получения денежной выплаты в связи с несчастным случаем на производстве председателем  региональной (межрегиональной) организации Профсоюза направляется Председателю Профсоюза сопроводительное письмо с указанием даты несчастного случая на производстве, фамилии, имени и отчества пострадавшего, наименования первичной профсоюзной организации, в которой пострадавший состоял на профсоюзном учете, с приложением следующих документов:</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копия акта по форме Н-1 (для военнослужащих (сотрудников) — копия документа служебной проверки по факту гибели или получения увечья);</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в случае гибели – копия свидетельства ЗАГС о смерти;</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lastRenderedPageBreak/>
        <w:t xml:space="preserve">- в случае получения инвалидности – копия справки </w:t>
      </w:r>
      <w:proofErr w:type="gramStart"/>
      <w:r>
        <w:rPr>
          <w:color w:val="000000"/>
          <w:sz w:val="27"/>
          <w:szCs w:val="27"/>
          <w:bdr w:val="none" w:sz="0" w:space="0" w:color="auto" w:frame="1"/>
        </w:rPr>
        <w:t>медико-социальной</w:t>
      </w:r>
      <w:proofErr w:type="gramEnd"/>
      <w:r>
        <w:rPr>
          <w:color w:val="000000"/>
          <w:sz w:val="27"/>
          <w:szCs w:val="27"/>
          <w:bdr w:val="none" w:sz="0" w:space="0" w:color="auto" w:frame="1"/>
        </w:rPr>
        <w:t xml:space="preserve"> экспертной комиссии (для военнослужащих (сотрудников) - копия справки военно-врачебной комиссии);</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копия учетной карточки пострадавшего члена Профсоюза;</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копия заявления на предоставление денежной выплаты при несчастных случаях на производстве пострадавшему (его законному представителю или иному доверенному лицу), а при несчастном случае со смертельным исходом – лицам, состоящим с погибшим в близком родстве, на имя председателя комитета региональной организации Профсоюза.</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Все копии документов заверяются печатью региональной (межрегиональной) организации Профсоюза.</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color w:val="000000"/>
          <w:sz w:val="48"/>
          <w:szCs w:val="48"/>
          <w:bdr w:val="none" w:sz="0" w:space="0" w:color="auto" w:frame="1"/>
        </w:rPr>
        <w:t>          </w:t>
      </w:r>
      <w:r>
        <w:rPr>
          <w:rStyle w:val="a4"/>
          <w:color w:val="000000"/>
          <w:sz w:val="27"/>
          <w:szCs w:val="27"/>
          <w:bdr w:val="none" w:sz="0" w:space="0" w:color="auto" w:frame="1"/>
        </w:rPr>
        <w:t>4. Размер денежной выплаты при несчастных случаях на производстве</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48"/>
          <w:szCs w:val="48"/>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Размер денежной выплаты при несчастных случаях на производстве со смертельным исходом составляет 45 000 руб.</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Размер денежной выплаты при тяжелых несчастных случаях на производстве, повлекших за собой получение:</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первой группы инвалидности – 45 000 руб.,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второй группы инвалидности – 35 000 руб.</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третьей группы инвалидности – 25 000 руб.</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Средства для денежной выплаты при несчастных случаях на производстве, направляются в комитеты региональных организаций Профсоюза, которые производят выплаты заявителям.</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Копии документов о вручении денежной выплаты направляются в финансовый отдел Аппарата ЦК Профсоюза течении трех дней.</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Положение вводится с 01 января 2016 г.</w:t>
      </w:r>
      <w:r>
        <w:rPr>
          <w:rFonts w:ascii="inherit" w:hAnsi="inherit" w:cs="Arial"/>
          <w:color w:val="202021"/>
          <w:sz w:val="18"/>
          <w:szCs w:val="18"/>
        </w:rPr>
        <w:t> </w:t>
      </w:r>
      <w:r>
        <w:rPr>
          <w:color w:val="000000"/>
          <w:sz w:val="27"/>
          <w:szCs w:val="27"/>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48"/>
          <w:szCs w:val="48"/>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rStyle w:val="a4"/>
          <w:color w:val="000000"/>
          <w:sz w:val="27"/>
          <w:szCs w:val="27"/>
          <w:bdr w:val="none" w:sz="0" w:space="0" w:color="auto" w:frame="1"/>
        </w:rPr>
        <w:t>5. Причины отказа предоставления денежной выплаты</w:t>
      </w:r>
    </w:p>
    <w:p w:rsidR="00087636" w:rsidRDefault="00087636" w:rsidP="00087636">
      <w:pPr>
        <w:pStyle w:val="a3"/>
        <w:shd w:val="clear" w:color="auto" w:fill="FFFFFF"/>
        <w:spacing w:before="0" w:beforeAutospacing="0" w:after="0" w:afterAutospacing="0"/>
        <w:ind w:left="-567" w:right="-284" w:firstLine="567"/>
        <w:jc w:val="center"/>
        <w:rPr>
          <w:rFonts w:ascii="inherit" w:hAnsi="inherit" w:cs="Arial"/>
          <w:color w:val="202021"/>
          <w:sz w:val="18"/>
          <w:szCs w:val="18"/>
        </w:rPr>
      </w:pPr>
      <w:r>
        <w:rPr>
          <w:rStyle w:val="a4"/>
          <w:color w:val="000000"/>
          <w:sz w:val="27"/>
          <w:szCs w:val="27"/>
          <w:bdr w:val="none" w:sz="0" w:space="0" w:color="auto" w:frame="1"/>
        </w:rPr>
        <w:t>при несчастных случаях на производстве</w:t>
      </w:r>
    </w:p>
    <w:p w:rsidR="00087636" w:rsidRDefault="00087636" w:rsidP="00087636">
      <w:pPr>
        <w:pStyle w:val="a3"/>
        <w:shd w:val="clear" w:color="auto" w:fill="FFFFFF"/>
        <w:spacing w:before="0" w:beforeAutospacing="0" w:after="0" w:afterAutospacing="0"/>
        <w:ind w:left="-567" w:right="-284" w:firstLine="567"/>
        <w:rPr>
          <w:rFonts w:ascii="inherit" w:hAnsi="inherit" w:cs="Arial"/>
          <w:color w:val="202021"/>
          <w:sz w:val="18"/>
          <w:szCs w:val="18"/>
        </w:rPr>
      </w:pPr>
      <w:r>
        <w:rPr>
          <w:color w:val="000000"/>
          <w:sz w:val="48"/>
          <w:szCs w:val="48"/>
          <w:bdr w:val="none" w:sz="0" w:space="0" w:color="auto" w:frame="1"/>
        </w:rPr>
        <w:t>         </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Денежная выплата при несчастных случаях на производстве, повлекших за собой получение пострадавшим инвалидности или его смерть не производится если:</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смерть наступила вследствие общего заболевания или самоубийства, подтвержденного в установленном порядке соответственно медицинской организацией, органами следствия или судом;</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или иные токсические вещества;</w:t>
      </w:r>
    </w:p>
    <w:p w:rsidR="00087636" w:rsidRDefault="00087636" w:rsidP="00087636">
      <w:pPr>
        <w:pStyle w:val="a3"/>
        <w:shd w:val="clear" w:color="auto" w:fill="FFFFFF"/>
        <w:spacing w:before="0" w:beforeAutospacing="0" w:after="0" w:afterAutospacing="0"/>
        <w:ind w:left="-567" w:right="-284" w:firstLine="567"/>
        <w:jc w:val="both"/>
        <w:rPr>
          <w:rFonts w:ascii="inherit" w:hAnsi="inherit" w:cs="Arial"/>
          <w:color w:val="202021"/>
          <w:sz w:val="18"/>
          <w:szCs w:val="18"/>
        </w:rPr>
      </w:pPr>
      <w:r>
        <w:rPr>
          <w:color w:val="000000"/>
          <w:sz w:val="27"/>
          <w:szCs w:val="27"/>
          <w:bdr w:val="none" w:sz="0" w:space="0" w:color="auto" w:frame="1"/>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p>
    <w:p w:rsidR="005B486D" w:rsidRDefault="005B486D" w:rsidP="00087636">
      <w:pPr>
        <w:spacing w:line="240" w:lineRule="auto"/>
        <w:ind w:left="-567" w:right="-284" w:firstLine="567"/>
      </w:pPr>
    </w:p>
    <w:sectPr w:rsidR="005B486D" w:rsidSect="0008763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3B"/>
    <w:rsid w:val="00087636"/>
    <w:rsid w:val="005B486D"/>
    <w:rsid w:val="00B7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210">
      <w:bodyDiv w:val="1"/>
      <w:marLeft w:val="0"/>
      <w:marRight w:val="0"/>
      <w:marTop w:val="0"/>
      <w:marBottom w:val="0"/>
      <w:divBdr>
        <w:top w:val="none" w:sz="0" w:space="0" w:color="auto"/>
        <w:left w:val="none" w:sz="0" w:space="0" w:color="auto"/>
        <w:bottom w:val="none" w:sz="0" w:space="0" w:color="auto"/>
        <w:right w:val="none" w:sz="0" w:space="0" w:color="auto"/>
      </w:divBdr>
      <w:divsChild>
        <w:div w:id="281154461">
          <w:marLeft w:val="0"/>
          <w:marRight w:val="0"/>
          <w:marTop w:val="75"/>
          <w:marBottom w:val="0"/>
          <w:divBdr>
            <w:top w:val="none" w:sz="0" w:space="0" w:color="auto"/>
            <w:left w:val="none" w:sz="0" w:space="0" w:color="auto"/>
            <w:bottom w:val="none" w:sz="0" w:space="0" w:color="auto"/>
            <w:right w:val="none" w:sz="0" w:space="0" w:color="auto"/>
          </w:divBdr>
          <w:divsChild>
            <w:div w:id="311450511">
              <w:marLeft w:val="3570"/>
              <w:marRight w:val="0"/>
              <w:marTop w:val="0"/>
              <w:marBottom w:val="0"/>
              <w:divBdr>
                <w:top w:val="none" w:sz="0" w:space="0" w:color="auto"/>
                <w:left w:val="none" w:sz="0" w:space="0" w:color="auto"/>
                <w:bottom w:val="none" w:sz="0" w:space="0" w:color="auto"/>
                <w:right w:val="none" w:sz="0" w:space="0" w:color="auto"/>
              </w:divBdr>
              <w:divsChild>
                <w:div w:id="1460025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2020-07-20T13:41:00Z</cp:lastPrinted>
  <dcterms:created xsi:type="dcterms:W3CDTF">2020-07-20T13:39:00Z</dcterms:created>
  <dcterms:modified xsi:type="dcterms:W3CDTF">2020-07-20T13:41:00Z</dcterms:modified>
</cp:coreProperties>
</file>